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49CE84D9" w:rsidR="00FA20F7" w:rsidRPr="00077CF3" w:rsidRDefault="00752C50" w:rsidP="00A95F35">
      <w:pPr>
        <w:pStyle w:val="3GPPHeader"/>
        <w:spacing w:after="0"/>
        <w:rPr>
          <w:rFonts w:ascii="Arial" w:hAnsi="Arial" w:cs="Arial"/>
          <w:szCs w:val="24"/>
          <w:lang w:val="en-US"/>
        </w:rPr>
      </w:pPr>
      <w:r w:rsidRPr="00077CF3">
        <w:rPr>
          <w:rFonts w:ascii="Arial" w:hAnsi="Arial" w:cs="Arial"/>
          <w:lang w:val="en-US"/>
        </w:rPr>
        <w:t>3GPP TSG-RAN WG1 Meeting</w:t>
      </w:r>
      <w:r w:rsidR="003816E1">
        <w:rPr>
          <w:rFonts w:ascii="Arial" w:hAnsi="Arial" w:cs="Arial"/>
          <w:lang w:val="en-US"/>
        </w:rPr>
        <w:t xml:space="preserve"> #8</w:t>
      </w:r>
      <w:r w:rsidR="009A4041">
        <w:rPr>
          <w:rFonts w:ascii="Arial" w:hAnsi="Arial" w:cs="Arial"/>
          <w:lang w:val="en-US"/>
        </w:rPr>
        <w:t>4</w:t>
      </w:r>
      <w:r w:rsidR="00C944A1">
        <w:rPr>
          <w:rFonts w:ascii="Arial" w:hAnsi="Arial" w:cs="Arial"/>
          <w:lang w:val="en-US"/>
        </w:rPr>
        <w:t>bis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91AD5">
        <w:rPr>
          <w:rFonts w:ascii="Arial" w:hAnsi="Arial" w:cs="Arial"/>
          <w:szCs w:val="24"/>
          <w:lang w:val="en-US"/>
        </w:rPr>
        <w:t>6</w:t>
      </w:r>
      <w:r w:rsidR="00C944A1">
        <w:rPr>
          <w:rFonts w:ascii="Arial" w:hAnsi="Arial" w:cs="Arial"/>
          <w:szCs w:val="24"/>
          <w:lang w:val="en-US"/>
        </w:rPr>
        <w:t>2912</w:t>
      </w:r>
    </w:p>
    <w:p w14:paraId="165195B1" w14:textId="07797BB1" w:rsidR="00317B85" w:rsidRPr="00077CF3" w:rsidRDefault="00C944A1" w:rsidP="00317B85">
      <w:pPr>
        <w:pStyle w:val="3GPPHeader"/>
        <w:rPr>
          <w:rFonts w:ascii="Arial" w:hAnsi="Arial" w:cs="Arial"/>
          <w:lang w:val="en-US"/>
        </w:rPr>
      </w:pPr>
      <w:r>
        <w:rPr>
          <w:rFonts w:ascii="Arial" w:hAnsi="Arial" w:cs="Arial"/>
          <w:lang w:val="en-US"/>
        </w:rPr>
        <w:t>Busan, Korea, 11</w:t>
      </w:r>
      <w:r>
        <w:rPr>
          <w:rFonts w:ascii="Arial" w:hAnsi="Arial" w:cs="Arial"/>
          <w:vertAlign w:val="superscript"/>
          <w:lang w:val="en-US"/>
        </w:rPr>
        <w:t>th</w:t>
      </w:r>
      <w:r>
        <w:rPr>
          <w:rFonts w:ascii="Arial" w:hAnsi="Arial" w:cs="Arial"/>
          <w:lang w:val="en-US"/>
        </w:rPr>
        <w:t xml:space="preserve"> – 15</w:t>
      </w:r>
      <w:r>
        <w:rPr>
          <w:rFonts w:ascii="Arial" w:hAnsi="Arial" w:cs="Arial"/>
          <w:vertAlign w:val="superscript"/>
          <w:lang w:val="en-US"/>
        </w:rPr>
        <w:t>th</w:t>
      </w:r>
      <w:r>
        <w:rPr>
          <w:rFonts w:ascii="Arial" w:hAnsi="Arial" w:cs="Arial"/>
          <w:lang w:val="en-US"/>
        </w:rPr>
        <w:t xml:space="preserve"> April 2016</w:t>
      </w:r>
    </w:p>
    <w:p w14:paraId="6FA141D4" w14:textId="5C13F829" w:rsidR="00FA20F7" w:rsidRPr="00077CF3" w:rsidRDefault="00FA20F7" w:rsidP="00A95F35">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C91AD5">
        <w:rPr>
          <w:rFonts w:cs="Arial"/>
          <w:b/>
          <w:bCs/>
          <w:sz w:val="24"/>
          <w:lang w:val="en-US"/>
        </w:rPr>
        <w:t>7.3.1.3</w:t>
      </w:r>
    </w:p>
    <w:p w14:paraId="186753AF" w14:textId="77777777" w:rsidR="00FA20F7" w:rsidRPr="00077CF3" w:rsidRDefault="0092027E" w:rsidP="00A95F35">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3BB9EE74" w:rsidR="00FA20F7" w:rsidRPr="00077CF3" w:rsidRDefault="00FA20F7" w:rsidP="00A95F35">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C944A1">
        <w:rPr>
          <w:rFonts w:ascii="Arial" w:hAnsi="Arial" w:cs="Arial"/>
          <w:b/>
          <w:bCs/>
          <w:sz w:val="24"/>
          <w:lang w:val="en-US"/>
        </w:rPr>
        <w:t xml:space="preserve">UCI on </w:t>
      </w:r>
      <w:r w:rsidR="009A4041">
        <w:rPr>
          <w:rFonts w:ascii="Arial" w:hAnsi="Arial" w:cs="Arial"/>
          <w:b/>
          <w:bCs/>
          <w:sz w:val="24"/>
          <w:lang w:val="en-US"/>
        </w:rPr>
        <w:t>eLAA</w:t>
      </w:r>
      <w:r w:rsidR="00C944A1">
        <w:rPr>
          <w:rFonts w:ascii="Arial" w:hAnsi="Arial" w:cs="Arial"/>
          <w:b/>
          <w:bCs/>
          <w:sz w:val="24"/>
          <w:lang w:val="en-US"/>
        </w:rPr>
        <w:t xml:space="preserve"> SCell</w:t>
      </w:r>
    </w:p>
    <w:p w14:paraId="20F2A3ED" w14:textId="0E18106F" w:rsidR="00FA20F7" w:rsidRPr="00077CF3" w:rsidRDefault="00FA20F7" w:rsidP="00A95F35">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A95F35">
      <w:pPr>
        <w:ind w:left="1985" w:hanging="1985"/>
        <w:rPr>
          <w:b/>
          <w:bCs/>
          <w:sz w:val="24"/>
          <w:lang w:val="en-US" w:eastAsia="ko-KR"/>
        </w:rPr>
      </w:pPr>
    </w:p>
    <w:p w14:paraId="45A92109" w14:textId="77777777" w:rsidR="00261A3A" w:rsidRPr="00077CF3" w:rsidRDefault="00A35469" w:rsidP="00A95F35">
      <w:pPr>
        <w:pStyle w:val="Heading1"/>
        <w:jc w:val="both"/>
        <w:rPr>
          <w:lang w:val="en-US"/>
        </w:rPr>
      </w:pPr>
      <w:r w:rsidRPr="00077CF3">
        <w:rPr>
          <w:lang w:val="en-US"/>
        </w:rPr>
        <w:t>Introduction</w:t>
      </w:r>
    </w:p>
    <w:p w14:paraId="0AB4E9B1" w14:textId="75DDAB6C" w:rsidR="001B0D92" w:rsidRDefault="007753C4" w:rsidP="001B0D92">
      <w:pPr>
        <w:rPr>
          <w:rFonts w:ascii="Arial" w:hAnsi="Arial" w:cs="Arial"/>
          <w:sz w:val="20"/>
          <w:lang w:val="en-US"/>
        </w:rPr>
      </w:pPr>
      <w:r>
        <w:rPr>
          <w:rFonts w:ascii="Arial" w:hAnsi="Arial" w:cs="Arial"/>
          <w:sz w:val="20"/>
          <w:lang w:val="en-US"/>
        </w:rPr>
        <w:t>In February 2016 RAN1-84, it was agreed to support transmission of HARQ A/N and CSI for serving cells on unlicensed carriers on the LAA SCe</w:t>
      </w:r>
      <w:bookmarkStart w:id="0" w:name="_GoBack"/>
      <w:bookmarkEnd w:id="0"/>
      <w:r>
        <w:rPr>
          <w:rFonts w:ascii="Arial" w:hAnsi="Arial" w:cs="Arial"/>
          <w:sz w:val="20"/>
          <w:lang w:val="en-US"/>
        </w:rPr>
        <w:t xml:space="preserve">ll, but not to support HARQ A/N from serving cells on licensed carrier on an LAA SCell. </w:t>
      </w:r>
    </w:p>
    <w:p w14:paraId="54063C9A" w14:textId="52BADD19" w:rsidR="007753C4" w:rsidRPr="00B40737" w:rsidRDefault="007753C4" w:rsidP="001B0D92">
      <w:pPr>
        <w:rPr>
          <w:rFonts w:ascii="Arial" w:hAnsi="Arial" w:cs="Arial"/>
          <w:sz w:val="20"/>
          <w:lang w:val="en-US"/>
        </w:rPr>
      </w:pPr>
      <w:r>
        <w:rPr>
          <w:rFonts w:ascii="Arial" w:hAnsi="Arial" w:cs="Arial"/>
          <w:sz w:val="20"/>
          <w:lang w:val="en-US"/>
        </w:rPr>
        <w:t xml:space="preserve">It was left FFS whether a new or </w:t>
      </w:r>
      <w:r w:rsidR="0027796B">
        <w:rPr>
          <w:rFonts w:ascii="Arial" w:hAnsi="Arial" w:cs="Arial"/>
          <w:sz w:val="20"/>
          <w:lang w:val="en-US"/>
        </w:rPr>
        <w:t xml:space="preserve">an </w:t>
      </w:r>
      <w:r>
        <w:rPr>
          <w:rFonts w:ascii="Arial" w:hAnsi="Arial" w:cs="Arial"/>
          <w:sz w:val="20"/>
          <w:lang w:val="en-US"/>
        </w:rPr>
        <w:t>existing waveform or channel would be used for UCI transmission on the LAA SCell. Also, details of the LBT scheme for UCI and position of UCI in an UL subframe were left FFS.</w:t>
      </w:r>
    </w:p>
    <w:p w14:paraId="5EC21085" w14:textId="1D8A7F07" w:rsidR="002F11A3" w:rsidRPr="00B40737" w:rsidRDefault="002F11A3" w:rsidP="002F11A3">
      <w:pPr>
        <w:rPr>
          <w:rFonts w:ascii="Arial" w:hAnsi="Arial" w:cs="Arial"/>
          <w:sz w:val="20"/>
          <w:lang w:val="en-US"/>
        </w:rPr>
      </w:pPr>
      <w:r w:rsidRPr="00B40737">
        <w:rPr>
          <w:rFonts w:ascii="Arial" w:hAnsi="Arial" w:cs="Arial"/>
          <w:sz w:val="20"/>
          <w:lang w:val="en-US"/>
        </w:rPr>
        <w:t xml:space="preserve">In this contribution we provide our views </w:t>
      </w:r>
      <w:r w:rsidR="007753C4">
        <w:rPr>
          <w:rFonts w:ascii="Arial" w:hAnsi="Arial" w:cs="Arial"/>
          <w:sz w:val="20"/>
          <w:lang w:val="en-US"/>
        </w:rPr>
        <w:t xml:space="preserve">how to </w:t>
      </w:r>
      <w:r w:rsidRPr="00B40737">
        <w:rPr>
          <w:rFonts w:ascii="Arial" w:hAnsi="Arial" w:cs="Arial"/>
          <w:sz w:val="20"/>
          <w:lang w:val="en-US"/>
        </w:rPr>
        <w:t xml:space="preserve">support </w:t>
      </w:r>
      <w:r w:rsidR="007753C4">
        <w:rPr>
          <w:rFonts w:ascii="Arial" w:hAnsi="Arial" w:cs="Arial"/>
          <w:sz w:val="20"/>
          <w:lang w:val="en-US"/>
        </w:rPr>
        <w:t xml:space="preserve">UCI on </w:t>
      </w:r>
      <w:r w:rsidRPr="00B40737">
        <w:rPr>
          <w:rFonts w:ascii="Arial" w:hAnsi="Arial" w:cs="Arial"/>
          <w:sz w:val="20"/>
          <w:lang w:val="en-US"/>
        </w:rPr>
        <w:t>eLAA</w:t>
      </w:r>
      <w:r w:rsidR="007753C4">
        <w:rPr>
          <w:rFonts w:ascii="Arial" w:hAnsi="Arial" w:cs="Arial"/>
          <w:sz w:val="20"/>
          <w:lang w:val="en-US"/>
        </w:rPr>
        <w:t xml:space="preserve"> SCell(s)</w:t>
      </w:r>
      <w:r>
        <w:rPr>
          <w:rFonts w:ascii="Arial" w:hAnsi="Arial" w:cs="Arial"/>
          <w:sz w:val="20"/>
          <w:lang w:val="en-US"/>
        </w:rPr>
        <w:t>.</w:t>
      </w:r>
    </w:p>
    <w:p w14:paraId="48D94537" w14:textId="77777777" w:rsidR="003D41C3" w:rsidRPr="00076974" w:rsidRDefault="003D41C3" w:rsidP="00A95F35">
      <w:pPr>
        <w:rPr>
          <w:sz w:val="20"/>
          <w:lang w:val="en-US"/>
        </w:rPr>
      </w:pPr>
    </w:p>
    <w:p w14:paraId="411E7BBD" w14:textId="55E6A943" w:rsidR="00085A01" w:rsidRPr="00077CF3" w:rsidRDefault="009A4041" w:rsidP="00A95F35">
      <w:pPr>
        <w:pStyle w:val="Heading1"/>
        <w:jc w:val="both"/>
        <w:rPr>
          <w:lang w:val="en-US"/>
        </w:rPr>
      </w:pPr>
      <w:r>
        <w:rPr>
          <w:lang w:val="en-US"/>
        </w:rPr>
        <w:t>Discussion</w:t>
      </w:r>
    </w:p>
    <w:p w14:paraId="5CB8B120" w14:textId="0115A3CD" w:rsidR="000E7B92" w:rsidRDefault="000E7B92" w:rsidP="00E96414">
      <w:pPr>
        <w:rPr>
          <w:rFonts w:ascii="Arial" w:hAnsi="Arial" w:cs="Arial"/>
          <w:sz w:val="20"/>
        </w:rPr>
      </w:pPr>
      <w:r>
        <w:rPr>
          <w:rFonts w:ascii="Arial" w:hAnsi="Arial" w:cs="Arial"/>
          <w:sz w:val="20"/>
        </w:rPr>
        <w:t xml:space="preserve">Following discussions in RAN1-84, it was agreed to support HARQ A/N and CSI for serving cells on unlicensed carriers on the LAA SCell as </w:t>
      </w:r>
      <w:r w:rsidR="00E96414">
        <w:rPr>
          <w:rFonts w:ascii="Arial" w:hAnsi="Arial" w:cs="Arial"/>
          <w:sz w:val="20"/>
        </w:rPr>
        <w:t>an offload solution</w:t>
      </w:r>
      <w:r>
        <w:rPr>
          <w:rFonts w:ascii="Arial" w:hAnsi="Arial" w:cs="Arial"/>
          <w:sz w:val="20"/>
        </w:rPr>
        <w:t>. Detailed design was left for further study.</w:t>
      </w:r>
    </w:p>
    <w:p w14:paraId="5F7E3B27" w14:textId="77777777" w:rsidR="0062531D" w:rsidRDefault="000E7B92" w:rsidP="000E7B92">
      <w:pPr>
        <w:spacing w:after="180"/>
        <w:rPr>
          <w:rFonts w:ascii="Arial" w:hAnsi="Arial" w:cs="Arial"/>
          <w:sz w:val="20"/>
        </w:rPr>
      </w:pPr>
      <w:r>
        <w:rPr>
          <w:rFonts w:ascii="Arial" w:hAnsi="Arial" w:cs="Arial"/>
          <w:sz w:val="20"/>
        </w:rPr>
        <w:t xml:space="preserve">Given that the existing legacy PUCCH formats using frequency-hopping at the timeslot boundary cannot be used “as is” due to regulatory constraints, it is clear that supporting HARQ A/N and CSI on the LAA SCell will be a non-trivial design task. </w:t>
      </w:r>
      <w:r w:rsidR="0062531D">
        <w:rPr>
          <w:rFonts w:ascii="Arial" w:hAnsi="Arial" w:cs="Arial"/>
          <w:sz w:val="20"/>
        </w:rPr>
        <w:t>S</w:t>
      </w:r>
      <w:r>
        <w:rPr>
          <w:rFonts w:ascii="Arial" w:hAnsi="Arial" w:cs="Arial"/>
          <w:sz w:val="20"/>
        </w:rPr>
        <w:t>ome meaningful evaluation and specification effort</w:t>
      </w:r>
      <w:r w:rsidR="0062531D">
        <w:rPr>
          <w:rFonts w:ascii="Arial" w:hAnsi="Arial" w:cs="Arial"/>
          <w:sz w:val="20"/>
        </w:rPr>
        <w:t xml:space="preserve"> is implied</w:t>
      </w:r>
      <w:r>
        <w:rPr>
          <w:rFonts w:ascii="Arial" w:hAnsi="Arial" w:cs="Arial"/>
          <w:sz w:val="20"/>
        </w:rPr>
        <w:t>.</w:t>
      </w:r>
    </w:p>
    <w:p w14:paraId="2B0187A1" w14:textId="77777777" w:rsidR="0062531D" w:rsidRDefault="000E7B92" w:rsidP="000E7B92">
      <w:pPr>
        <w:spacing w:after="180"/>
        <w:rPr>
          <w:rFonts w:ascii="Arial" w:hAnsi="Arial" w:cs="Arial"/>
          <w:sz w:val="20"/>
        </w:rPr>
      </w:pPr>
      <w:r>
        <w:rPr>
          <w:rFonts w:ascii="Arial" w:hAnsi="Arial" w:cs="Arial"/>
          <w:sz w:val="20"/>
        </w:rPr>
        <w:t xml:space="preserve">We think </w:t>
      </w:r>
      <w:r w:rsidR="0062531D">
        <w:rPr>
          <w:rFonts w:ascii="Arial" w:hAnsi="Arial" w:cs="Arial"/>
          <w:sz w:val="20"/>
        </w:rPr>
        <w:t xml:space="preserve">that </w:t>
      </w:r>
      <w:r>
        <w:rPr>
          <w:rFonts w:ascii="Arial" w:hAnsi="Arial" w:cs="Arial"/>
          <w:sz w:val="20"/>
        </w:rPr>
        <w:t xml:space="preserve">it is important </w:t>
      </w:r>
      <w:r w:rsidR="0062531D">
        <w:rPr>
          <w:rFonts w:ascii="Arial" w:hAnsi="Arial" w:cs="Arial"/>
          <w:sz w:val="20"/>
        </w:rPr>
        <w:t>to support a simple, not necessarily optimized, A/N solution for R14 eLAA SCell operation. In our view, the most simple approach to support A/N and CSI on the eLAA SCell is to re-use an entire R14 eLAA UL PUSCH interlace for a single UE in a given UL subframe.</w:t>
      </w:r>
    </w:p>
    <w:p w14:paraId="588713E0" w14:textId="2CB938CD" w:rsidR="007B6B3D" w:rsidRDefault="0062531D" w:rsidP="000E7B92">
      <w:pPr>
        <w:spacing w:after="180"/>
        <w:rPr>
          <w:rFonts w:ascii="Arial" w:hAnsi="Arial" w:cs="Arial"/>
          <w:sz w:val="20"/>
        </w:rPr>
      </w:pPr>
      <w:r>
        <w:rPr>
          <w:rFonts w:ascii="Arial" w:hAnsi="Arial" w:cs="Arial"/>
          <w:sz w:val="20"/>
        </w:rPr>
        <w:t xml:space="preserve">When considering the availability of up to 12x2x10=240 channel coded bits per 20 MHz interlace to encode A/N and/or CSI payload, it is clear that no significant link-budget penalty is incurred. </w:t>
      </w:r>
      <w:r w:rsidR="007B6B3D">
        <w:rPr>
          <w:rFonts w:ascii="Arial" w:hAnsi="Arial" w:cs="Arial"/>
          <w:sz w:val="20"/>
        </w:rPr>
        <w:t>eLAA PUSCH interlaces carrying data and PUSCH interlaces carrying A/N or CSI for multiple users in an UL subframe can be multiplexed like in the scenario where data-only transmissions are supported. A single UE may still be allocated multiple interlaces per subframe, in case of which only the first of its allocated interlaces would carry A/N (and/or CSI).</w:t>
      </w:r>
    </w:p>
    <w:p w14:paraId="4C880413" w14:textId="77777777" w:rsidR="007B6B3D" w:rsidRDefault="007B6B3D" w:rsidP="007B6B3D">
      <w:pPr>
        <w:spacing w:after="180"/>
        <w:rPr>
          <w:rFonts w:ascii="Arial" w:hAnsi="Arial" w:cs="Arial"/>
          <w:sz w:val="20"/>
        </w:rPr>
      </w:pPr>
      <w:r>
        <w:rPr>
          <w:rFonts w:ascii="Arial" w:hAnsi="Arial" w:cs="Arial"/>
          <w:sz w:val="20"/>
        </w:rPr>
        <w:t>It can clearly be shown that the achievable m</w:t>
      </w:r>
      <w:r w:rsidR="0062531D">
        <w:rPr>
          <w:rFonts w:ascii="Arial" w:hAnsi="Arial" w:cs="Arial"/>
          <w:sz w:val="20"/>
        </w:rPr>
        <w:t xml:space="preserve">ultiplexing capacity </w:t>
      </w:r>
      <w:r>
        <w:rPr>
          <w:rFonts w:ascii="Arial" w:hAnsi="Arial" w:cs="Arial"/>
          <w:sz w:val="20"/>
        </w:rPr>
        <w:t xml:space="preserve">for such a baseline approach </w:t>
      </w:r>
      <w:r w:rsidR="0062531D">
        <w:rPr>
          <w:rFonts w:ascii="Arial" w:hAnsi="Arial" w:cs="Arial"/>
          <w:sz w:val="20"/>
        </w:rPr>
        <w:t>can be improved</w:t>
      </w:r>
      <w:r>
        <w:rPr>
          <w:rFonts w:ascii="Arial" w:hAnsi="Arial" w:cs="Arial"/>
          <w:sz w:val="20"/>
        </w:rPr>
        <w:t>. However</w:t>
      </w:r>
      <w:r w:rsidR="0062531D">
        <w:rPr>
          <w:rFonts w:ascii="Arial" w:hAnsi="Arial" w:cs="Arial"/>
          <w:sz w:val="20"/>
        </w:rPr>
        <w:t xml:space="preserve">, supporting multiple UEs </w:t>
      </w:r>
      <w:r>
        <w:rPr>
          <w:rFonts w:ascii="Arial" w:hAnsi="Arial" w:cs="Arial"/>
          <w:sz w:val="20"/>
        </w:rPr>
        <w:t xml:space="preserve">on a single eLAA PUSCH interlace would immediately require significant effort to evaluate multi-user channel mappings and their performance in presence of multiplexing. </w:t>
      </w:r>
    </w:p>
    <w:p w14:paraId="4D6FEB86" w14:textId="490B4A0E" w:rsidR="007B6B3D" w:rsidRDefault="007B6B3D" w:rsidP="007B6B3D">
      <w:pPr>
        <w:spacing w:after="180"/>
        <w:rPr>
          <w:rFonts w:ascii="Arial" w:hAnsi="Arial" w:cs="Arial"/>
          <w:sz w:val="20"/>
        </w:rPr>
      </w:pPr>
      <w:r>
        <w:rPr>
          <w:rFonts w:ascii="Arial" w:hAnsi="Arial" w:cs="Arial"/>
          <w:sz w:val="20"/>
        </w:rPr>
        <w:t xml:space="preserve">As another possible optimization, it may be considered to support A/N in partial ending subframes. The PUSCH interlace would then not have 12 (or 11 with UL channel access) symbols available, but only 2 or 3. While there are nominally enough channel symbols available for A/N payloads, we think that the processing delays incurred from Turbo decoding in LTE will not make the adoption of the Wi-Fi inspired </w:t>
      </w:r>
      <w:r w:rsidR="00BF1E01">
        <w:rPr>
          <w:rFonts w:ascii="Arial" w:hAnsi="Arial" w:cs="Arial"/>
          <w:sz w:val="20"/>
        </w:rPr>
        <w:t xml:space="preserve">“immediate </w:t>
      </w:r>
      <w:r>
        <w:rPr>
          <w:rFonts w:ascii="Arial" w:hAnsi="Arial" w:cs="Arial"/>
          <w:sz w:val="20"/>
        </w:rPr>
        <w:t>A/N</w:t>
      </w:r>
      <w:r w:rsidR="00BF1E01">
        <w:rPr>
          <w:rFonts w:ascii="Arial" w:hAnsi="Arial" w:cs="Arial"/>
          <w:sz w:val="20"/>
        </w:rPr>
        <w:t>”</w:t>
      </w:r>
      <w:r>
        <w:rPr>
          <w:rFonts w:ascii="Arial" w:hAnsi="Arial" w:cs="Arial"/>
          <w:sz w:val="20"/>
        </w:rPr>
        <w:t xml:space="preserve"> approach practical. </w:t>
      </w:r>
    </w:p>
    <w:p w14:paraId="0A878FDB" w14:textId="4CB64A69" w:rsidR="007B6B3D" w:rsidRDefault="007B6B3D" w:rsidP="000E7B92">
      <w:pPr>
        <w:spacing w:after="180"/>
        <w:rPr>
          <w:rFonts w:ascii="Arial" w:hAnsi="Arial" w:cs="Arial"/>
          <w:sz w:val="20"/>
        </w:rPr>
      </w:pPr>
      <w:r>
        <w:rPr>
          <w:rFonts w:ascii="Arial" w:hAnsi="Arial" w:cs="Arial"/>
          <w:sz w:val="20"/>
        </w:rPr>
        <w:t xml:space="preserve">In our view, </w:t>
      </w:r>
      <w:r w:rsidR="00BF1E01">
        <w:rPr>
          <w:rFonts w:ascii="Arial" w:hAnsi="Arial" w:cs="Arial"/>
          <w:sz w:val="20"/>
        </w:rPr>
        <w:t xml:space="preserve">potential benefits and specification work for enhancements like UCI for multiple UEs multiplexed into a single PUSCH interlace, or the possibility for fast and short A/N following the DL transmission burst, should be considered in a </w:t>
      </w:r>
      <w:r>
        <w:rPr>
          <w:rFonts w:ascii="Arial" w:hAnsi="Arial" w:cs="Arial"/>
          <w:sz w:val="20"/>
        </w:rPr>
        <w:t>follow-up WI.</w:t>
      </w:r>
    </w:p>
    <w:p w14:paraId="1A097201" w14:textId="77777777" w:rsidR="00BF1E01" w:rsidRDefault="00BF1E01" w:rsidP="000E7B92">
      <w:pPr>
        <w:spacing w:after="180"/>
        <w:rPr>
          <w:rFonts w:ascii="Arial" w:hAnsi="Arial" w:cs="Arial"/>
          <w:sz w:val="20"/>
        </w:rPr>
      </w:pPr>
      <w:r>
        <w:rPr>
          <w:rFonts w:ascii="Arial" w:hAnsi="Arial" w:cs="Arial"/>
          <w:sz w:val="20"/>
        </w:rPr>
        <w:t xml:space="preserve">When A/N and/or CSI for serving cells on unlicensed carriers on the LAA SCell using a single PUSCH interlace per UE is considered, we think it is best to use a separate UL grant for PUSCH carrying A/N. Whereas in legacy LTE, the DL assignment DCIs on the (e)PDCCH determine the UL resource allocation for PUCCH in </w:t>
      </w:r>
      <w:r>
        <w:rPr>
          <w:rFonts w:ascii="Arial" w:hAnsi="Arial" w:cs="Arial"/>
          <w:sz w:val="20"/>
        </w:rPr>
        <w:lastRenderedPageBreak/>
        <w:t>n+4, possibly in conjunction with RRC signaled resource sets, such an approach doesn’t lend itself easily to adoption for PUSCH. In consequence, when the eNB schedules PDSCH(s) for a UE, possibly over multiple DL subframes, it will need to issue a separate UL grant for PUSCH carrying A/N to that UE. A bit flag will be needed to indicate UCI transmission.</w:t>
      </w:r>
    </w:p>
    <w:p w14:paraId="08518540" w14:textId="4DE593C3" w:rsidR="00BF1E01" w:rsidRDefault="00BF1E01" w:rsidP="000E7B92">
      <w:pPr>
        <w:spacing w:after="180"/>
        <w:rPr>
          <w:rFonts w:ascii="Arial" w:hAnsi="Arial" w:cs="Arial"/>
          <w:sz w:val="20"/>
        </w:rPr>
      </w:pPr>
      <w:r>
        <w:rPr>
          <w:rFonts w:ascii="Arial" w:hAnsi="Arial" w:cs="Arial"/>
          <w:sz w:val="20"/>
        </w:rPr>
        <w:t>As discussed in our companion contribution [2], UCI on eLAA PUSCH will benefit from the possibility for flexible subframe grants. In case the UE receives an UL grant for multiple subframes, the PUSCH interlace carrying UCI would then be transmitted according to a fixed rule, i.e. the first interlace in the first available UL subframe.</w:t>
      </w:r>
    </w:p>
    <w:p w14:paraId="31CB27B8" w14:textId="77777777" w:rsidR="00A52F16" w:rsidRPr="0009048E" w:rsidRDefault="00A52F16" w:rsidP="00A95F35">
      <w:pPr>
        <w:rPr>
          <w:rFonts w:ascii="Arial" w:hAnsi="Arial" w:cs="Arial"/>
          <w:sz w:val="20"/>
          <w:lang w:val="en-US" w:eastAsia="sv-SE"/>
        </w:rPr>
      </w:pPr>
    </w:p>
    <w:p w14:paraId="5AD052BD" w14:textId="77777777" w:rsidR="00251B4A" w:rsidRPr="00077CF3" w:rsidRDefault="00251B4A" w:rsidP="00A95F35">
      <w:pPr>
        <w:pStyle w:val="Heading1"/>
        <w:spacing w:after="120"/>
        <w:jc w:val="both"/>
        <w:rPr>
          <w:sz w:val="32"/>
          <w:lang w:val="en-US"/>
        </w:rPr>
      </w:pPr>
      <w:r w:rsidRPr="00077CF3">
        <w:rPr>
          <w:sz w:val="32"/>
          <w:lang w:val="en-US"/>
        </w:rPr>
        <w:t>Conclusion</w:t>
      </w:r>
    </w:p>
    <w:p w14:paraId="3B304EB2" w14:textId="5042069E" w:rsidR="00121C1C" w:rsidRPr="00D34A15" w:rsidRDefault="00BF1E01" w:rsidP="00A95F35">
      <w:pPr>
        <w:rPr>
          <w:rFonts w:ascii="Arial" w:hAnsi="Arial" w:cs="Arial"/>
          <w:sz w:val="20"/>
        </w:rPr>
      </w:pPr>
      <w:r w:rsidRPr="00B40737">
        <w:rPr>
          <w:rFonts w:ascii="Arial" w:hAnsi="Arial" w:cs="Arial"/>
          <w:sz w:val="20"/>
          <w:lang w:val="en-US"/>
        </w:rPr>
        <w:t xml:space="preserve">In this contribution we provide our views </w:t>
      </w:r>
      <w:r>
        <w:rPr>
          <w:rFonts w:ascii="Arial" w:hAnsi="Arial" w:cs="Arial"/>
          <w:sz w:val="20"/>
          <w:lang w:val="en-US"/>
        </w:rPr>
        <w:t xml:space="preserve">how to </w:t>
      </w:r>
      <w:r w:rsidRPr="00B40737">
        <w:rPr>
          <w:rFonts w:ascii="Arial" w:hAnsi="Arial" w:cs="Arial"/>
          <w:sz w:val="20"/>
          <w:lang w:val="en-US"/>
        </w:rPr>
        <w:t xml:space="preserve">support </w:t>
      </w:r>
      <w:r>
        <w:rPr>
          <w:rFonts w:ascii="Arial" w:hAnsi="Arial" w:cs="Arial"/>
          <w:sz w:val="20"/>
          <w:lang w:val="en-US"/>
        </w:rPr>
        <w:t xml:space="preserve">UCI on </w:t>
      </w:r>
      <w:r w:rsidRPr="00B40737">
        <w:rPr>
          <w:rFonts w:ascii="Arial" w:hAnsi="Arial" w:cs="Arial"/>
          <w:sz w:val="20"/>
          <w:lang w:val="en-US"/>
        </w:rPr>
        <w:t>eLAA</w:t>
      </w:r>
      <w:r>
        <w:rPr>
          <w:rFonts w:ascii="Arial" w:hAnsi="Arial" w:cs="Arial"/>
          <w:sz w:val="20"/>
          <w:lang w:val="en-US"/>
        </w:rPr>
        <w:t xml:space="preserve"> SCell(s). </w:t>
      </w:r>
      <w:r w:rsidR="00121C1C" w:rsidRPr="00D34A15">
        <w:rPr>
          <w:rFonts w:ascii="Arial" w:hAnsi="Arial" w:cs="Arial"/>
          <w:sz w:val="20"/>
        </w:rPr>
        <w:t>In summary, we propose:</w:t>
      </w:r>
    </w:p>
    <w:p w14:paraId="3F60E4DF" w14:textId="72D6F2DF" w:rsidR="00121C1C" w:rsidRPr="00D34A15" w:rsidRDefault="00121C1C" w:rsidP="00A95F35">
      <w:pPr>
        <w:spacing w:after="0"/>
        <w:rPr>
          <w:rFonts w:ascii="Arial" w:eastAsia="Batang" w:hAnsi="Arial" w:cs="Arial"/>
          <w:b/>
          <w:sz w:val="20"/>
          <w:lang w:val="en-US" w:eastAsia="sv-SE"/>
        </w:rPr>
      </w:pPr>
      <w:r w:rsidRPr="00D34A15">
        <w:rPr>
          <w:rFonts w:ascii="Arial" w:eastAsia="Batang" w:hAnsi="Arial" w:cs="Arial"/>
          <w:b/>
          <w:sz w:val="20"/>
          <w:lang w:val="en-US" w:eastAsia="sv-SE"/>
        </w:rPr>
        <w:t>Proposal 1:</w:t>
      </w:r>
    </w:p>
    <w:p w14:paraId="0339249E" w14:textId="7EA5CC60" w:rsidR="00121C1C" w:rsidRDefault="00BF1E01" w:rsidP="00A95F35">
      <w:pPr>
        <w:spacing w:after="180"/>
        <w:rPr>
          <w:rFonts w:ascii="Arial" w:eastAsia="Batang" w:hAnsi="Arial" w:cs="Arial"/>
          <w:i/>
          <w:sz w:val="20"/>
          <w:lang w:val="en-US" w:eastAsia="sv-SE"/>
        </w:rPr>
      </w:pPr>
      <w:r>
        <w:rPr>
          <w:rFonts w:ascii="Arial" w:eastAsia="Batang" w:hAnsi="Arial" w:cs="Arial"/>
          <w:i/>
          <w:sz w:val="20"/>
          <w:lang w:val="en-US" w:eastAsia="sv-SE"/>
        </w:rPr>
        <w:t xml:space="preserve">R14 eLAA supports </w:t>
      </w:r>
      <w:r w:rsidR="007966D8">
        <w:rPr>
          <w:rFonts w:ascii="Arial" w:eastAsia="Batang" w:hAnsi="Arial" w:cs="Arial"/>
          <w:i/>
          <w:sz w:val="20"/>
          <w:lang w:val="en-US" w:eastAsia="sv-SE"/>
        </w:rPr>
        <w:t>A/N and/or CSI on LAA SCell using a single PUSCH interlace per UE over an UL subframe.</w:t>
      </w:r>
    </w:p>
    <w:p w14:paraId="0BD4B981" w14:textId="08E33DF8" w:rsidR="007966D8" w:rsidRPr="00D34A15" w:rsidRDefault="007966D8" w:rsidP="007966D8">
      <w:pPr>
        <w:spacing w:after="0"/>
        <w:rPr>
          <w:rFonts w:ascii="Arial" w:eastAsia="Batang" w:hAnsi="Arial" w:cs="Arial"/>
          <w:b/>
          <w:sz w:val="20"/>
          <w:lang w:val="en-US" w:eastAsia="sv-SE"/>
        </w:rPr>
      </w:pPr>
      <w:r>
        <w:rPr>
          <w:rFonts w:ascii="Arial" w:eastAsia="Batang" w:hAnsi="Arial" w:cs="Arial"/>
          <w:b/>
          <w:sz w:val="20"/>
          <w:lang w:val="en-US" w:eastAsia="sv-SE"/>
        </w:rPr>
        <w:t>Proposal 2</w:t>
      </w:r>
      <w:r w:rsidRPr="00D34A15">
        <w:rPr>
          <w:rFonts w:ascii="Arial" w:eastAsia="Batang" w:hAnsi="Arial" w:cs="Arial"/>
          <w:b/>
          <w:sz w:val="20"/>
          <w:lang w:val="en-US" w:eastAsia="sv-SE"/>
        </w:rPr>
        <w:t>:</w:t>
      </w:r>
    </w:p>
    <w:p w14:paraId="7ADD4248" w14:textId="0A47C6E4" w:rsidR="007966D8" w:rsidRDefault="007966D8" w:rsidP="007966D8">
      <w:pPr>
        <w:spacing w:after="180"/>
        <w:rPr>
          <w:rFonts w:ascii="Arial" w:eastAsia="Batang" w:hAnsi="Arial" w:cs="Arial"/>
          <w:i/>
          <w:sz w:val="20"/>
          <w:lang w:val="en-US" w:eastAsia="sv-SE"/>
        </w:rPr>
      </w:pPr>
      <w:r>
        <w:rPr>
          <w:rFonts w:ascii="Arial" w:eastAsia="Batang" w:hAnsi="Arial" w:cs="Arial"/>
          <w:i/>
          <w:sz w:val="20"/>
          <w:lang w:val="en-US" w:eastAsia="sv-SE"/>
        </w:rPr>
        <w:t>R14 eLAA doesn’t support transmission of UCI from multiple UEs in a single PUSCH interlace in a subframe.</w:t>
      </w:r>
    </w:p>
    <w:p w14:paraId="5AFB177C" w14:textId="412379CA" w:rsidR="007966D8" w:rsidRPr="00D34A15" w:rsidRDefault="007966D8" w:rsidP="007966D8">
      <w:pPr>
        <w:spacing w:after="0"/>
        <w:rPr>
          <w:rFonts w:ascii="Arial" w:eastAsia="Batang" w:hAnsi="Arial" w:cs="Arial"/>
          <w:b/>
          <w:sz w:val="20"/>
          <w:lang w:val="en-US" w:eastAsia="sv-SE"/>
        </w:rPr>
      </w:pPr>
      <w:r>
        <w:rPr>
          <w:rFonts w:ascii="Arial" w:eastAsia="Batang" w:hAnsi="Arial" w:cs="Arial"/>
          <w:b/>
          <w:sz w:val="20"/>
          <w:lang w:val="en-US" w:eastAsia="sv-SE"/>
        </w:rPr>
        <w:t>Proposal 3</w:t>
      </w:r>
      <w:r w:rsidRPr="00D34A15">
        <w:rPr>
          <w:rFonts w:ascii="Arial" w:eastAsia="Batang" w:hAnsi="Arial" w:cs="Arial"/>
          <w:b/>
          <w:sz w:val="20"/>
          <w:lang w:val="en-US" w:eastAsia="sv-SE"/>
        </w:rPr>
        <w:t>:</w:t>
      </w:r>
    </w:p>
    <w:p w14:paraId="6DC0CC35" w14:textId="3853D508" w:rsidR="007966D8" w:rsidRDefault="007966D8" w:rsidP="007966D8">
      <w:pPr>
        <w:spacing w:after="180"/>
        <w:rPr>
          <w:rFonts w:ascii="Arial" w:eastAsia="Batang" w:hAnsi="Arial" w:cs="Arial"/>
          <w:i/>
          <w:sz w:val="20"/>
          <w:lang w:val="en-US" w:eastAsia="sv-SE"/>
        </w:rPr>
      </w:pPr>
      <w:r>
        <w:rPr>
          <w:rFonts w:ascii="Arial" w:eastAsia="Batang" w:hAnsi="Arial" w:cs="Arial"/>
          <w:i/>
          <w:sz w:val="20"/>
          <w:lang w:val="en-US" w:eastAsia="sv-SE"/>
        </w:rPr>
        <w:t>R14 eLAA doesn’t support short A/N transmission, i.e. occupying only a few OFDM symbols following a DL transmission burst.</w:t>
      </w:r>
    </w:p>
    <w:p w14:paraId="75AF57F9" w14:textId="5C90F130" w:rsidR="007966D8" w:rsidRPr="00D34A15" w:rsidRDefault="007966D8" w:rsidP="007966D8">
      <w:pPr>
        <w:spacing w:after="0"/>
        <w:rPr>
          <w:rFonts w:ascii="Arial" w:eastAsia="Batang" w:hAnsi="Arial" w:cs="Arial"/>
          <w:b/>
          <w:sz w:val="20"/>
          <w:lang w:val="en-US" w:eastAsia="sv-SE"/>
        </w:rPr>
      </w:pPr>
      <w:r>
        <w:rPr>
          <w:rFonts w:ascii="Arial" w:eastAsia="Batang" w:hAnsi="Arial" w:cs="Arial"/>
          <w:b/>
          <w:sz w:val="20"/>
          <w:lang w:val="en-US" w:eastAsia="sv-SE"/>
        </w:rPr>
        <w:t>Proposal 4</w:t>
      </w:r>
      <w:r w:rsidRPr="00D34A15">
        <w:rPr>
          <w:rFonts w:ascii="Arial" w:eastAsia="Batang" w:hAnsi="Arial" w:cs="Arial"/>
          <w:b/>
          <w:sz w:val="20"/>
          <w:lang w:val="en-US" w:eastAsia="sv-SE"/>
        </w:rPr>
        <w:t>:</w:t>
      </w:r>
    </w:p>
    <w:p w14:paraId="62CEDBD7" w14:textId="1CCB4E81" w:rsidR="007966D8" w:rsidRDefault="007966D8" w:rsidP="007966D8">
      <w:pPr>
        <w:spacing w:after="180"/>
        <w:rPr>
          <w:rFonts w:ascii="Arial" w:eastAsia="Batang" w:hAnsi="Arial" w:cs="Arial"/>
          <w:i/>
          <w:sz w:val="20"/>
          <w:lang w:val="en-US" w:eastAsia="sv-SE"/>
        </w:rPr>
      </w:pPr>
      <w:r>
        <w:rPr>
          <w:rFonts w:ascii="Arial" w:eastAsia="Batang" w:hAnsi="Arial" w:cs="Arial"/>
          <w:i/>
          <w:sz w:val="20"/>
          <w:lang w:val="en-US" w:eastAsia="sv-SE"/>
        </w:rPr>
        <w:t>R14 eLAA PUSCH carrying UCI is allocated by means of an explicit UL grant, i.e. like PUSCH carrying data.</w:t>
      </w:r>
    </w:p>
    <w:p w14:paraId="6B161FB4" w14:textId="68175EF1" w:rsidR="007966D8" w:rsidRPr="00D34A15" w:rsidRDefault="007966D8" w:rsidP="007966D8">
      <w:pPr>
        <w:spacing w:after="0"/>
        <w:rPr>
          <w:rFonts w:ascii="Arial" w:eastAsia="Batang" w:hAnsi="Arial" w:cs="Arial"/>
          <w:b/>
          <w:sz w:val="20"/>
          <w:lang w:val="en-US" w:eastAsia="sv-SE"/>
        </w:rPr>
      </w:pPr>
      <w:r>
        <w:rPr>
          <w:rFonts w:ascii="Arial" w:eastAsia="Batang" w:hAnsi="Arial" w:cs="Arial"/>
          <w:b/>
          <w:sz w:val="20"/>
          <w:lang w:val="en-US" w:eastAsia="sv-SE"/>
        </w:rPr>
        <w:t>Proposal 5</w:t>
      </w:r>
      <w:r w:rsidRPr="00D34A15">
        <w:rPr>
          <w:rFonts w:ascii="Arial" w:eastAsia="Batang" w:hAnsi="Arial" w:cs="Arial"/>
          <w:b/>
          <w:sz w:val="20"/>
          <w:lang w:val="en-US" w:eastAsia="sv-SE"/>
        </w:rPr>
        <w:t>:</w:t>
      </w:r>
    </w:p>
    <w:p w14:paraId="4ACB3BEB" w14:textId="308ABDA3" w:rsidR="007966D8" w:rsidRDefault="007966D8" w:rsidP="007966D8">
      <w:pPr>
        <w:spacing w:after="180"/>
        <w:rPr>
          <w:rFonts w:ascii="Arial" w:eastAsia="Batang" w:hAnsi="Arial" w:cs="Arial"/>
          <w:i/>
          <w:sz w:val="20"/>
          <w:lang w:val="en-US" w:eastAsia="sv-SE"/>
        </w:rPr>
      </w:pPr>
      <w:r>
        <w:rPr>
          <w:rFonts w:ascii="Arial" w:eastAsia="Batang" w:hAnsi="Arial" w:cs="Arial"/>
          <w:i/>
          <w:sz w:val="20"/>
          <w:lang w:val="en-US" w:eastAsia="sv-SE"/>
        </w:rPr>
        <w:t>In case multiple PUSCH interlaces in an UL subframe are allocated to a UE, or for multiple subframe PUSCH transmissions, UCI occupies a fixed position, i.e. first interlace in first UL subframe.</w:t>
      </w:r>
    </w:p>
    <w:p w14:paraId="5ABA5085" w14:textId="77777777" w:rsidR="004E45AE" w:rsidRPr="00077CF3" w:rsidRDefault="004E45AE" w:rsidP="00A95F35">
      <w:pPr>
        <w:rPr>
          <w:sz w:val="20"/>
          <w:lang w:val="en-US" w:eastAsia="sv-SE"/>
        </w:rPr>
      </w:pPr>
    </w:p>
    <w:p w14:paraId="0EF7466D" w14:textId="77777777" w:rsidR="00251B4A" w:rsidRPr="00077CF3" w:rsidRDefault="00251B4A" w:rsidP="00A95F35">
      <w:pPr>
        <w:pStyle w:val="Heading1"/>
        <w:jc w:val="both"/>
        <w:rPr>
          <w:sz w:val="32"/>
          <w:lang w:val="en-US"/>
        </w:rPr>
      </w:pPr>
      <w:r w:rsidRPr="00077CF3">
        <w:rPr>
          <w:sz w:val="32"/>
          <w:lang w:val="en-US"/>
        </w:rPr>
        <w:t>References</w:t>
      </w:r>
    </w:p>
    <w:p w14:paraId="54098E38" w14:textId="46088709" w:rsidR="003816E1" w:rsidRPr="001B0D92" w:rsidRDefault="009A4041" w:rsidP="00CD0140">
      <w:pPr>
        <w:pStyle w:val="Reference"/>
        <w:rPr>
          <w:rFonts w:ascii="Arial" w:hAnsi="Arial" w:cs="Arial"/>
          <w:sz w:val="20"/>
          <w:lang w:val="en-US"/>
        </w:rPr>
      </w:pPr>
      <w:r w:rsidRPr="001B0D92">
        <w:rPr>
          <w:rFonts w:ascii="Arial" w:hAnsi="Arial" w:cs="Arial"/>
          <w:sz w:val="20"/>
          <w:lang w:val="en-US"/>
        </w:rPr>
        <w:t>RP</w:t>
      </w:r>
      <w:r w:rsidR="003816E1" w:rsidRPr="001B0D92">
        <w:rPr>
          <w:rFonts w:ascii="Arial" w:hAnsi="Arial" w:cs="Arial"/>
          <w:sz w:val="20"/>
          <w:lang w:val="en-US"/>
        </w:rPr>
        <w:t>-</w:t>
      </w:r>
      <w:r w:rsidRPr="001B0D92">
        <w:rPr>
          <w:rFonts w:ascii="Arial" w:hAnsi="Arial" w:cs="Arial"/>
          <w:sz w:val="20"/>
          <w:lang w:val="en-US"/>
        </w:rPr>
        <w:t>152272</w:t>
      </w:r>
      <w:r w:rsidR="00CD0140" w:rsidRPr="001B0D92">
        <w:rPr>
          <w:rFonts w:ascii="Arial" w:hAnsi="Arial" w:cs="Arial"/>
          <w:sz w:val="20"/>
          <w:lang w:val="en-US"/>
        </w:rPr>
        <w:tab/>
      </w:r>
      <w:r w:rsidRPr="001B0D92">
        <w:rPr>
          <w:rFonts w:ascii="Arial" w:hAnsi="Arial" w:cs="Arial"/>
          <w:i/>
          <w:sz w:val="20"/>
          <w:lang w:val="en-US"/>
        </w:rPr>
        <w:t>R14 Study Item</w:t>
      </w:r>
      <w:r w:rsidRPr="001B0D92">
        <w:rPr>
          <w:rFonts w:ascii="Arial" w:hAnsi="Arial" w:cs="Arial"/>
          <w:sz w:val="20"/>
          <w:lang w:val="en-US"/>
        </w:rPr>
        <w:t xml:space="preserve">: </w:t>
      </w:r>
      <w:r w:rsidRPr="001B0D92">
        <w:rPr>
          <w:rFonts w:ascii="Arial" w:hAnsi="Arial" w:cs="Arial"/>
          <w:i/>
          <w:sz w:val="20"/>
          <w:lang w:val="en-US"/>
        </w:rPr>
        <w:t>Enhanced LAA for LTE</w:t>
      </w:r>
      <w:r w:rsidR="00CD0140" w:rsidRPr="001B0D92">
        <w:rPr>
          <w:rFonts w:ascii="Arial" w:hAnsi="Arial" w:cs="Arial"/>
          <w:sz w:val="20"/>
          <w:lang w:val="en-US"/>
        </w:rPr>
        <w:t xml:space="preserve">; </w:t>
      </w:r>
      <w:r w:rsidRPr="001B0D92">
        <w:rPr>
          <w:rFonts w:ascii="Arial" w:hAnsi="Arial" w:cs="Arial"/>
          <w:sz w:val="20"/>
          <w:lang w:val="en-US"/>
        </w:rPr>
        <w:t>RANP</w:t>
      </w:r>
    </w:p>
    <w:p w14:paraId="7CA49CD5" w14:textId="77777777" w:rsidR="00776D57" w:rsidRPr="00776D57" w:rsidRDefault="00776D57" w:rsidP="00776D57">
      <w:pPr>
        <w:pStyle w:val="Reference"/>
        <w:rPr>
          <w:rFonts w:ascii="Arial" w:hAnsi="Arial" w:cs="Arial"/>
          <w:sz w:val="20"/>
          <w:lang w:val="en-US"/>
        </w:rPr>
      </w:pPr>
      <w:r w:rsidRPr="00776D57">
        <w:rPr>
          <w:rFonts w:ascii="Arial" w:hAnsi="Arial" w:cs="Arial"/>
          <w:sz w:val="20"/>
          <w:lang w:val="en-US"/>
        </w:rPr>
        <w:t>R1-162910</w:t>
      </w:r>
      <w:r w:rsidRPr="00776D57">
        <w:rPr>
          <w:rFonts w:ascii="Arial" w:hAnsi="Arial" w:cs="Arial"/>
          <w:sz w:val="20"/>
          <w:lang w:val="en-US"/>
        </w:rPr>
        <w:tab/>
        <w:t>On UL data transmission for eLAA; InterDigital</w:t>
      </w:r>
    </w:p>
    <w:p w14:paraId="5221909D" w14:textId="77777777" w:rsidR="00776D57" w:rsidRPr="00776D57" w:rsidRDefault="00776D57" w:rsidP="00776D57">
      <w:pPr>
        <w:pStyle w:val="Reference"/>
        <w:rPr>
          <w:rFonts w:ascii="Arial" w:hAnsi="Arial" w:cs="Arial"/>
          <w:sz w:val="20"/>
          <w:lang w:val="en-US"/>
        </w:rPr>
      </w:pPr>
      <w:r w:rsidRPr="00776D57">
        <w:rPr>
          <w:rFonts w:ascii="Arial" w:hAnsi="Arial" w:cs="Arial"/>
          <w:sz w:val="20"/>
          <w:lang w:val="en-US"/>
        </w:rPr>
        <w:t>R1-162911</w:t>
      </w:r>
      <w:r w:rsidRPr="00776D57">
        <w:rPr>
          <w:rFonts w:ascii="Arial" w:hAnsi="Arial" w:cs="Arial"/>
          <w:sz w:val="20"/>
          <w:lang w:val="en-US"/>
        </w:rPr>
        <w:tab/>
      </w:r>
      <w:r w:rsidRPr="00776D57">
        <w:rPr>
          <w:rFonts w:ascii="Arial" w:hAnsi="Arial" w:cs="Arial"/>
          <w:i/>
          <w:sz w:val="20"/>
          <w:lang w:val="en-US"/>
        </w:rPr>
        <w:t xml:space="preserve">On SRS for eLAA; </w:t>
      </w:r>
      <w:r w:rsidRPr="00776D57">
        <w:rPr>
          <w:rFonts w:ascii="Arial" w:hAnsi="Arial" w:cs="Arial"/>
          <w:sz w:val="20"/>
          <w:lang w:val="en-US"/>
        </w:rPr>
        <w:t>InterDigital</w:t>
      </w:r>
    </w:p>
    <w:p w14:paraId="10B9D9C6" w14:textId="77777777" w:rsidR="00776D57" w:rsidRPr="00776D57" w:rsidRDefault="00776D57" w:rsidP="00776D57">
      <w:pPr>
        <w:pStyle w:val="Reference"/>
        <w:rPr>
          <w:rFonts w:ascii="Arial" w:hAnsi="Arial" w:cs="Arial"/>
          <w:sz w:val="20"/>
          <w:lang w:val="en-US"/>
        </w:rPr>
      </w:pPr>
      <w:r w:rsidRPr="00776D57">
        <w:rPr>
          <w:rFonts w:ascii="Arial" w:hAnsi="Arial" w:cs="Arial"/>
          <w:sz w:val="20"/>
          <w:lang w:val="en-US"/>
        </w:rPr>
        <w:t>R1-162913</w:t>
      </w:r>
      <w:r w:rsidRPr="00776D57">
        <w:rPr>
          <w:rFonts w:ascii="Arial" w:hAnsi="Arial" w:cs="Arial"/>
          <w:sz w:val="20"/>
          <w:lang w:val="en-US"/>
        </w:rPr>
        <w:tab/>
        <w:t>UL channel access for eLAA; InterDigital</w:t>
      </w:r>
    </w:p>
    <w:p w14:paraId="0DC13771" w14:textId="5DA6D91F" w:rsidR="003D41C3" w:rsidRPr="003D41C3" w:rsidRDefault="003D41C3" w:rsidP="009A4041">
      <w:pPr>
        <w:pStyle w:val="Reference"/>
        <w:numPr>
          <w:ilvl w:val="0"/>
          <w:numId w:val="0"/>
        </w:numPr>
        <w:rPr>
          <w:sz w:val="20"/>
          <w:lang w:val="en-US"/>
        </w:rPr>
      </w:pPr>
    </w:p>
    <w:sectPr w:rsidR="003D41C3" w:rsidRPr="003D41C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8A904" w14:textId="77777777" w:rsidR="00764C28" w:rsidRDefault="00764C28">
      <w:r>
        <w:separator/>
      </w:r>
    </w:p>
  </w:endnote>
  <w:endnote w:type="continuationSeparator" w:id="0">
    <w:p w14:paraId="75DE2BA5" w14:textId="77777777" w:rsidR="00764C28" w:rsidRDefault="0076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F3C2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3C2A">
      <w:rPr>
        <w:rStyle w:val="PageNumber"/>
      </w:rPr>
      <w:t>2</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AF3C2A">
      <w:rPr>
        <w:rStyle w:val="PageNumber"/>
      </w:rPr>
      <w:t>2016-04-01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9C64D" w14:textId="77777777" w:rsidR="00764C28" w:rsidRDefault="00764C28">
      <w:r>
        <w:separator/>
      </w:r>
    </w:p>
  </w:footnote>
  <w:footnote w:type="continuationSeparator" w:id="0">
    <w:p w14:paraId="17803470" w14:textId="77777777" w:rsidR="00764C28" w:rsidRDefault="00764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3"/>
  </w:num>
  <w:num w:numId="5">
    <w:abstractNumId w:val="9"/>
  </w:num>
  <w:num w:numId="6">
    <w:abstractNumId w:val="16"/>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5"/>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4"/>
  </w:num>
  <w:num w:numId="27">
    <w:abstractNumId w:val="31"/>
  </w:num>
  <w:num w:numId="28">
    <w:abstractNumId w:val="21"/>
  </w:num>
  <w:num w:numId="29">
    <w:abstractNumId w:val="1"/>
  </w:num>
  <w:num w:numId="30">
    <w:abstractNumId w:val="1"/>
  </w:num>
  <w:num w:numId="31">
    <w:abstractNumId w:val="26"/>
  </w:num>
  <w:num w:numId="32">
    <w:abstractNumId w:val="17"/>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1"/>
  </w:num>
  <w:num w:numId="40">
    <w:abstractNumId w:val="18"/>
  </w:num>
  <w:num w:numId="41">
    <w:abstractNumId w:val="1"/>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7F15"/>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48E"/>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E7B92"/>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0E83"/>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2"/>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67F71"/>
    <w:rsid w:val="0027144F"/>
    <w:rsid w:val="00271F3A"/>
    <w:rsid w:val="00273278"/>
    <w:rsid w:val="002737F4"/>
    <w:rsid w:val="00273D70"/>
    <w:rsid w:val="00273E84"/>
    <w:rsid w:val="00274BB8"/>
    <w:rsid w:val="00274C41"/>
    <w:rsid w:val="00274DFF"/>
    <w:rsid w:val="00276081"/>
    <w:rsid w:val="00276B67"/>
    <w:rsid w:val="00277097"/>
    <w:rsid w:val="00277490"/>
    <w:rsid w:val="0027796B"/>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B0D"/>
    <w:rsid w:val="002B3FE9"/>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11A3"/>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30F"/>
    <w:rsid w:val="00322820"/>
    <w:rsid w:val="00322C9F"/>
    <w:rsid w:val="003233E6"/>
    <w:rsid w:val="00324135"/>
    <w:rsid w:val="00324AA1"/>
    <w:rsid w:val="00324D23"/>
    <w:rsid w:val="00325768"/>
    <w:rsid w:val="00325884"/>
    <w:rsid w:val="00325F35"/>
    <w:rsid w:val="003260A9"/>
    <w:rsid w:val="00330BBF"/>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30"/>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E7163"/>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531D"/>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070"/>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7C9"/>
    <w:rsid w:val="00682919"/>
    <w:rsid w:val="006830A2"/>
    <w:rsid w:val="00683A3B"/>
    <w:rsid w:val="00684C61"/>
    <w:rsid w:val="00685EAF"/>
    <w:rsid w:val="0068608B"/>
    <w:rsid w:val="006867A6"/>
    <w:rsid w:val="00686917"/>
    <w:rsid w:val="00687338"/>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4C28"/>
    <w:rsid w:val="00765281"/>
    <w:rsid w:val="00766BAD"/>
    <w:rsid w:val="00770099"/>
    <w:rsid w:val="00771706"/>
    <w:rsid w:val="00771AA0"/>
    <w:rsid w:val="0077213F"/>
    <w:rsid w:val="00772C20"/>
    <w:rsid w:val="007731FC"/>
    <w:rsid w:val="00773FB6"/>
    <w:rsid w:val="007750D5"/>
    <w:rsid w:val="007753C4"/>
    <w:rsid w:val="007755F2"/>
    <w:rsid w:val="007756F8"/>
    <w:rsid w:val="00775856"/>
    <w:rsid w:val="007758EB"/>
    <w:rsid w:val="00776971"/>
    <w:rsid w:val="00776B09"/>
    <w:rsid w:val="00776D57"/>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66D8"/>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3D"/>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27ED5"/>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144"/>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0CD"/>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5413"/>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3C2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01"/>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1AD5"/>
    <w:rsid w:val="00C929F7"/>
    <w:rsid w:val="00C93490"/>
    <w:rsid w:val="00C93BC6"/>
    <w:rsid w:val="00C93C4B"/>
    <w:rsid w:val="00C94083"/>
    <w:rsid w:val="00C944A1"/>
    <w:rsid w:val="00C944AB"/>
    <w:rsid w:val="00C9469F"/>
    <w:rsid w:val="00C95B40"/>
    <w:rsid w:val="00C966F9"/>
    <w:rsid w:val="00C96B2C"/>
    <w:rsid w:val="00C97567"/>
    <w:rsid w:val="00C975A2"/>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4A15"/>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3998"/>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414"/>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5B5D"/>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DFB"/>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479"/>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8592">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BF263963-A590-47BF-B4D5-A05C253B8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310</TotalTime>
  <Pages>1</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5125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41</cp:revision>
  <cp:lastPrinted>2015-04-10T20:20:00Z</cp:lastPrinted>
  <dcterms:created xsi:type="dcterms:W3CDTF">2015-04-10T20:54:00Z</dcterms:created>
  <dcterms:modified xsi:type="dcterms:W3CDTF">2016-04-01T15:23:00Z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